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5096F" w14:textId="13B606AC" w:rsidR="000D0AF3" w:rsidRPr="000D0AF3" w:rsidRDefault="000D0AF3" w:rsidP="000D0AF3">
      <w:pPr>
        <w:rPr>
          <w:rFonts w:ascii="Franklin Gothic Book" w:hAnsi="Franklin Gothic Book"/>
          <w:b/>
          <w:bCs/>
          <w:sz w:val="28"/>
          <w:szCs w:val="28"/>
        </w:rPr>
      </w:pPr>
      <w:r w:rsidRPr="000D0AF3">
        <w:rPr>
          <w:rFonts w:ascii="Franklin Gothic Book" w:hAnsi="Franklin Gothic Book"/>
          <w:b/>
          <w:bCs/>
          <w:sz w:val="28"/>
          <w:szCs w:val="28"/>
        </w:rPr>
        <w:t>Request for Proposal (RFP) for Consultancy Services on Strengthening Agent Banking and Risk Management of the Banking Channel</w:t>
      </w:r>
    </w:p>
    <w:p w14:paraId="578B97DD" w14:textId="77777777" w:rsidR="000D0AF3" w:rsidRPr="000D0AF3" w:rsidRDefault="000D0AF3" w:rsidP="000D0AF3">
      <w:pPr>
        <w:rPr>
          <w:rFonts w:ascii="Franklin Gothic Book" w:hAnsi="Franklin Gothic Book"/>
        </w:rPr>
      </w:pPr>
    </w:p>
    <w:p w14:paraId="64E7DF0F" w14:textId="77777777" w:rsidR="000D0AF3" w:rsidRPr="000D0AF3" w:rsidRDefault="000D0AF3" w:rsidP="000D0AF3">
      <w:pPr>
        <w:rPr>
          <w:rFonts w:ascii="Franklin Gothic Book" w:hAnsi="Franklin Gothic Book"/>
          <w:b/>
          <w:bCs/>
        </w:rPr>
      </w:pPr>
      <w:r w:rsidRPr="000D0AF3">
        <w:rPr>
          <w:rFonts w:ascii="Franklin Gothic Book" w:hAnsi="Franklin Gothic Book"/>
          <w:b/>
          <w:bCs/>
        </w:rPr>
        <w:t xml:space="preserve">1. </w:t>
      </w:r>
      <w:r w:rsidRPr="000D0AF3">
        <w:rPr>
          <w:rFonts w:ascii="Franklin Gothic Book" w:hAnsi="Franklin Gothic Book"/>
          <w:b/>
          <w:bCs/>
          <w:u w:val="single"/>
        </w:rPr>
        <w:t>Introduction</w:t>
      </w:r>
    </w:p>
    <w:p w14:paraId="2E652654" w14:textId="77777777" w:rsidR="000D0AF3" w:rsidRPr="000D0AF3" w:rsidRDefault="000D0AF3" w:rsidP="000D0AF3">
      <w:pPr>
        <w:rPr>
          <w:rFonts w:ascii="Franklin Gothic Book" w:hAnsi="Franklin Gothic Book"/>
        </w:rPr>
      </w:pPr>
    </w:p>
    <w:p w14:paraId="797C4339" w14:textId="5D51A437" w:rsidR="000D0AF3" w:rsidRPr="000D0AF3" w:rsidRDefault="000D0AF3" w:rsidP="000D0AF3">
      <w:pPr>
        <w:jc w:val="both"/>
        <w:rPr>
          <w:rFonts w:ascii="Franklin Gothic Book" w:hAnsi="Franklin Gothic Book"/>
        </w:rPr>
      </w:pPr>
      <w:r>
        <w:rPr>
          <w:rFonts w:ascii="Franklin Gothic Book" w:hAnsi="Franklin Gothic Book"/>
        </w:rPr>
        <w:t>BRAC</w:t>
      </w:r>
      <w:r w:rsidRPr="000D0AF3">
        <w:rPr>
          <w:rFonts w:ascii="Franklin Gothic Book" w:hAnsi="Franklin Gothic Book"/>
        </w:rPr>
        <w:t xml:space="preserve"> Bank</w:t>
      </w:r>
      <w:r>
        <w:rPr>
          <w:rFonts w:ascii="Franklin Gothic Book" w:hAnsi="Franklin Gothic Book"/>
        </w:rPr>
        <w:t xml:space="preserve"> PLC</w:t>
      </w:r>
      <w:r w:rsidRPr="000D0AF3">
        <w:rPr>
          <w:rFonts w:ascii="Franklin Gothic Book" w:hAnsi="Franklin Gothic Book"/>
        </w:rPr>
        <w:t xml:space="preserve"> invites proposals from qualified national and international consultancy firms to provide expert advisory services aimed at strengthening the Bank’s Agent Banking operations and enhancing its risk management framework. The selected consultant will assess existing practices, identify gaps, and recommend strategies for improving governance, risk controls, fraud prevention, and compliance measures within the Agent Banking </w:t>
      </w:r>
      <w:r>
        <w:rPr>
          <w:rFonts w:ascii="Franklin Gothic Book" w:hAnsi="Franklin Gothic Book"/>
        </w:rPr>
        <w:t>Channel function of the Bank</w:t>
      </w:r>
      <w:r w:rsidRPr="000D0AF3">
        <w:rPr>
          <w:rFonts w:ascii="Franklin Gothic Book" w:hAnsi="Franklin Gothic Book"/>
        </w:rPr>
        <w:t>.</w:t>
      </w:r>
    </w:p>
    <w:p w14:paraId="2F2BD253" w14:textId="77777777" w:rsidR="000D0AF3" w:rsidRPr="000D0AF3" w:rsidRDefault="000D0AF3" w:rsidP="000D0AF3">
      <w:pPr>
        <w:rPr>
          <w:rFonts w:ascii="Franklin Gothic Book" w:hAnsi="Franklin Gothic Book"/>
        </w:rPr>
      </w:pPr>
    </w:p>
    <w:p w14:paraId="45B5C86E" w14:textId="2015A90D" w:rsidR="000D0AF3" w:rsidRPr="000D0AF3" w:rsidRDefault="000D0AF3" w:rsidP="000D0AF3">
      <w:pPr>
        <w:rPr>
          <w:rFonts w:ascii="Franklin Gothic Book" w:hAnsi="Franklin Gothic Book"/>
          <w:b/>
          <w:bCs/>
        </w:rPr>
      </w:pPr>
      <w:r w:rsidRPr="000D0AF3">
        <w:rPr>
          <w:rFonts w:ascii="Franklin Gothic Book" w:hAnsi="Franklin Gothic Book"/>
          <w:b/>
          <w:bCs/>
        </w:rPr>
        <w:t xml:space="preserve">2. </w:t>
      </w:r>
      <w:r w:rsidRPr="000D0AF3">
        <w:rPr>
          <w:rFonts w:ascii="Franklin Gothic Book" w:hAnsi="Franklin Gothic Book"/>
          <w:b/>
          <w:bCs/>
          <w:u w:val="single"/>
        </w:rPr>
        <w:t>Objectives</w:t>
      </w:r>
    </w:p>
    <w:p w14:paraId="7549D05F" w14:textId="7A030DBE" w:rsidR="000D0AF3" w:rsidRPr="000D0AF3" w:rsidRDefault="000D0AF3" w:rsidP="000D0AF3">
      <w:pPr>
        <w:rPr>
          <w:rFonts w:ascii="Franklin Gothic Book" w:hAnsi="Franklin Gothic Book"/>
        </w:rPr>
      </w:pPr>
      <w:r w:rsidRPr="000D0AF3">
        <w:rPr>
          <w:rFonts w:ascii="Franklin Gothic Book" w:hAnsi="Franklin Gothic Book"/>
        </w:rPr>
        <w:t>The primary objectives of this consultancy engagement include:</w:t>
      </w:r>
    </w:p>
    <w:p w14:paraId="40408ADB" w14:textId="623330CD" w:rsidR="000D0AF3" w:rsidRPr="000D0AF3" w:rsidRDefault="000D0AF3" w:rsidP="000D0AF3">
      <w:pPr>
        <w:pStyle w:val="ListParagraph"/>
        <w:numPr>
          <w:ilvl w:val="0"/>
          <w:numId w:val="4"/>
        </w:numPr>
        <w:ind w:left="426"/>
        <w:jc w:val="both"/>
        <w:rPr>
          <w:rFonts w:ascii="Franklin Gothic Book" w:hAnsi="Franklin Gothic Book"/>
        </w:rPr>
      </w:pPr>
      <w:r w:rsidRPr="000D0AF3">
        <w:rPr>
          <w:rFonts w:ascii="Franklin Gothic Book" w:hAnsi="Franklin Gothic Book"/>
        </w:rPr>
        <w:t>Enhancing risk management mechanisms to ensure operational resilience and compliance.</w:t>
      </w:r>
    </w:p>
    <w:p w14:paraId="4E1CD0D3" w14:textId="2DB5B637" w:rsidR="000D0AF3" w:rsidRPr="000D0AF3" w:rsidRDefault="000D0AF3" w:rsidP="000D0AF3">
      <w:pPr>
        <w:pStyle w:val="ListParagraph"/>
        <w:numPr>
          <w:ilvl w:val="0"/>
          <w:numId w:val="4"/>
        </w:numPr>
        <w:ind w:left="426"/>
        <w:jc w:val="both"/>
        <w:rPr>
          <w:rFonts w:ascii="Franklin Gothic Book" w:hAnsi="Franklin Gothic Book"/>
        </w:rPr>
      </w:pPr>
      <w:r w:rsidRPr="000D0AF3">
        <w:rPr>
          <w:rFonts w:ascii="Franklin Gothic Book" w:hAnsi="Franklin Gothic Book"/>
        </w:rPr>
        <w:t xml:space="preserve">Strengthening fraud detection, AML controls, and </w:t>
      </w:r>
      <w:r>
        <w:rPr>
          <w:rFonts w:ascii="Franklin Gothic Book" w:hAnsi="Franklin Gothic Book"/>
        </w:rPr>
        <w:t>risk-management &amp; monitoring</w:t>
      </w:r>
      <w:r w:rsidRPr="000D0AF3">
        <w:rPr>
          <w:rFonts w:ascii="Franklin Gothic Book" w:hAnsi="Franklin Gothic Book"/>
        </w:rPr>
        <w:t xml:space="preserve"> structures within the Agent Banking channel.</w:t>
      </w:r>
    </w:p>
    <w:p w14:paraId="5F2F70F8" w14:textId="7BD84327" w:rsidR="000D0AF3" w:rsidRPr="000D0AF3" w:rsidRDefault="000D0AF3" w:rsidP="000D0AF3">
      <w:pPr>
        <w:pStyle w:val="ListParagraph"/>
        <w:numPr>
          <w:ilvl w:val="0"/>
          <w:numId w:val="4"/>
        </w:numPr>
        <w:ind w:left="426"/>
        <w:jc w:val="both"/>
        <w:rPr>
          <w:rFonts w:ascii="Franklin Gothic Book" w:hAnsi="Franklin Gothic Book"/>
        </w:rPr>
      </w:pPr>
      <w:r w:rsidRPr="000D0AF3">
        <w:rPr>
          <w:rFonts w:ascii="Franklin Gothic Book" w:hAnsi="Franklin Gothic Book"/>
        </w:rPr>
        <w:t xml:space="preserve">Conducting </w:t>
      </w:r>
      <w:r>
        <w:rPr>
          <w:rFonts w:ascii="Franklin Gothic Book" w:hAnsi="Franklin Gothic Book"/>
        </w:rPr>
        <w:t>a comprehensive</w:t>
      </w:r>
      <w:r w:rsidRPr="000D0AF3">
        <w:rPr>
          <w:rFonts w:ascii="Franklin Gothic Book" w:hAnsi="Franklin Gothic Book"/>
        </w:rPr>
        <w:t xml:space="preserve"> assessment of existing policies, procedures, and technology infrastructure.</w:t>
      </w:r>
    </w:p>
    <w:p w14:paraId="3C63367C" w14:textId="1F8E92E2" w:rsidR="000D0AF3" w:rsidRPr="000D0AF3" w:rsidRDefault="000D0AF3" w:rsidP="000D0AF3">
      <w:pPr>
        <w:pStyle w:val="ListParagraph"/>
        <w:numPr>
          <w:ilvl w:val="0"/>
          <w:numId w:val="4"/>
        </w:numPr>
        <w:ind w:left="426"/>
        <w:jc w:val="both"/>
        <w:rPr>
          <w:rFonts w:ascii="Franklin Gothic Book" w:hAnsi="Franklin Gothic Book"/>
        </w:rPr>
      </w:pPr>
      <w:r w:rsidRPr="000D0AF3">
        <w:rPr>
          <w:rFonts w:ascii="Franklin Gothic Book" w:hAnsi="Franklin Gothic Book"/>
        </w:rPr>
        <w:t>Aligning risk management practices with industry standards and regulatory guidelines.</w:t>
      </w:r>
    </w:p>
    <w:p w14:paraId="452E1474" w14:textId="01E5062A" w:rsidR="000D0AF3" w:rsidRPr="000D0AF3" w:rsidRDefault="000D0AF3" w:rsidP="000D0AF3">
      <w:pPr>
        <w:pStyle w:val="ListParagraph"/>
        <w:numPr>
          <w:ilvl w:val="0"/>
          <w:numId w:val="4"/>
        </w:numPr>
        <w:ind w:left="426"/>
        <w:jc w:val="both"/>
        <w:rPr>
          <w:rFonts w:ascii="Franklin Gothic Book" w:hAnsi="Franklin Gothic Book"/>
        </w:rPr>
      </w:pPr>
      <w:r w:rsidRPr="000D0AF3">
        <w:rPr>
          <w:rFonts w:ascii="Franklin Gothic Book" w:hAnsi="Franklin Gothic Book"/>
        </w:rPr>
        <w:t>Propos</w:t>
      </w:r>
      <w:r>
        <w:rPr>
          <w:rFonts w:ascii="Franklin Gothic Book" w:hAnsi="Franklin Gothic Book"/>
        </w:rPr>
        <w:t>ing</w:t>
      </w:r>
      <w:r w:rsidRPr="000D0AF3">
        <w:rPr>
          <w:rFonts w:ascii="Franklin Gothic Book" w:hAnsi="Franklin Gothic Book"/>
        </w:rPr>
        <w:t xml:space="preserve"> technology-driven</w:t>
      </w:r>
      <w:r>
        <w:rPr>
          <w:rFonts w:ascii="Franklin Gothic Book" w:hAnsi="Franklin Gothic Book"/>
        </w:rPr>
        <w:t xml:space="preserve">, innovative and feasible </w:t>
      </w:r>
      <w:r w:rsidRPr="000D0AF3">
        <w:rPr>
          <w:rFonts w:ascii="Franklin Gothic Book" w:hAnsi="Franklin Gothic Book"/>
        </w:rPr>
        <w:t xml:space="preserve">solutions </w:t>
      </w:r>
      <w:r>
        <w:rPr>
          <w:rFonts w:ascii="Franklin Gothic Book" w:hAnsi="Franklin Gothic Book"/>
        </w:rPr>
        <w:t xml:space="preserve">that are </w:t>
      </w:r>
      <w:proofErr w:type="gramStart"/>
      <w:r>
        <w:rPr>
          <w:rFonts w:ascii="Franklin Gothic Book" w:hAnsi="Franklin Gothic Book"/>
        </w:rPr>
        <w:t>contextually  appropriate</w:t>
      </w:r>
      <w:proofErr w:type="gramEnd"/>
      <w:r>
        <w:rPr>
          <w:rFonts w:ascii="Franklin Gothic Book" w:hAnsi="Franklin Gothic Book"/>
        </w:rPr>
        <w:t xml:space="preserve"> </w:t>
      </w:r>
      <w:r w:rsidRPr="000D0AF3">
        <w:rPr>
          <w:rFonts w:ascii="Franklin Gothic Book" w:hAnsi="Franklin Gothic Book"/>
        </w:rPr>
        <w:t>for mitigating fraud and operational risks.</w:t>
      </w:r>
    </w:p>
    <w:p w14:paraId="34A50910" w14:textId="77777777" w:rsidR="000D0AF3" w:rsidRPr="000D0AF3" w:rsidRDefault="000D0AF3" w:rsidP="000D0AF3">
      <w:pPr>
        <w:rPr>
          <w:rFonts w:ascii="Franklin Gothic Book" w:hAnsi="Franklin Gothic Book"/>
        </w:rPr>
      </w:pPr>
    </w:p>
    <w:p w14:paraId="3A597884" w14:textId="77777777" w:rsidR="000D0AF3" w:rsidRPr="000D0AF3" w:rsidRDefault="000D0AF3" w:rsidP="000D0AF3">
      <w:pPr>
        <w:rPr>
          <w:rFonts w:ascii="Franklin Gothic Book" w:hAnsi="Franklin Gothic Book"/>
          <w:b/>
          <w:bCs/>
        </w:rPr>
      </w:pPr>
      <w:r w:rsidRPr="000D0AF3">
        <w:rPr>
          <w:rFonts w:ascii="Franklin Gothic Book" w:hAnsi="Franklin Gothic Book"/>
          <w:b/>
          <w:bCs/>
        </w:rPr>
        <w:t xml:space="preserve">3. </w:t>
      </w:r>
      <w:r w:rsidRPr="000D0AF3">
        <w:rPr>
          <w:rFonts w:ascii="Franklin Gothic Book" w:hAnsi="Franklin Gothic Book"/>
          <w:b/>
          <w:bCs/>
          <w:u w:val="single"/>
        </w:rPr>
        <w:t>Scope of Work</w:t>
      </w:r>
    </w:p>
    <w:p w14:paraId="1571214B" w14:textId="77777777" w:rsidR="000D0AF3" w:rsidRPr="000D0AF3" w:rsidRDefault="000D0AF3" w:rsidP="000D0AF3">
      <w:pPr>
        <w:rPr>
          <w:rFonts w:ascii="Franklin Gothic Book" w:hAnsi="Franklin Gothic Book"/>
        </w:rPr>
      </w:pPr>
    </w:p>
    <w:p w14:paraId="3016FCB5" w14:textId="77777777" w:rsidR="000D0AF3" w:rsidRPr="000D0AF3" w:rsidRDefault="000D0AF3" w:rsidP="000D0AF3">
      <w:pPr>
        <w:rPr>
          <w:rFonts w:ascii="Franklin Gothic Book" w:hAnsi="Franklin Gothic Book"/>
          <w:b/>
          <w:bCs/>
        </w:rPr>
      </w:pPr>
      <w:r w:rsidRPr="000D0AF3">
        <w:rPr>
          <w:rFonts w:ascii="Franklin Gothic Book" w:hAnsi="Franklin Gothic Book"/>
          <w:b/>
          <w:bCs/>
        </w:rPr>
        <w:t>A. Risk Management and Fraud Prevention</w:t>
      </w:r>
    </w:p>
    <w:p w14:paraId="7CE98A03" w14:textId="77777777" w:rsidR="000D0AF3" w:rsidRPr="000D0AF3" w:rsidRDefault="000D0AF3" w:rsidP="000D0AF3">
      <w:pPr>
        <w:rPr>
          <w:rFonts w:ascii="Franklin Gothic Book" w:hAnsi="Franklin Gothic Book"/>
        </w:rPr>
      </w:pPr>
    </w:p>
    <w:p w14:paraId="26608243" w14:textId="77777777" w:rsidR="000D0AF3" w:rsidRPr="000D0AF3" w:rsidRDefault="000D0AF3" w:rsidP="000D0AF3">
      <w:pPr>
        <w:pStyle w:val="ListParagraph"/>
        <w:numPr>
          <w:ilvl w:val="0"/>
          <w:numId w:val="3"/>
        </w:numPr>
        <w:ind w:left="426"/>
        <w:jc w:val="both"/>
        <w:rPr>
          <w:rFonts w:ascii="Franklin Gothic Book" w:hAnsi="Franklin Gothic Book"/>
        </w:rPr>
      </w:pPr>
      <w:r w:rsidRPr="000D0AF3">
        <w:rPr>
          <w:rFonts w:ascii="Franklin Gothic Book" w:hAnsi="Franklin Gothic Book"/>
        </w:rPr>
        <w:t>Conduct a comprehensive diagnostic assessment of current risk management frameworks, identifying key vulnerabilities such as operational risks, fraud risks, reputational risks, and regulatory compliance challenges.</w:t>
      </w:r>
    </w:p>
    <w:p w14:paraId="5F7210D7" w14:textId="77777777" w:rsidR="000D0AF3" w:rsidRPr="000D0AF3" w:rsidRDefault="000D0AF3" w:rsidP="000D0AF3">
      <w:pPr>
        <w:rPr>
          <w:rFonts w:ascii="Franklin Gothic Book" w:hAnsi="Franklin Gothic Book"/>
        </w:rPr>
      </w:pPr>
    </w:p>
    <w:p w14:paraId="35FCF367" w14:textId="77777777" w:rsidR="000D0AF3" w:rsidRPr="000D0AF3" w:rsidRDefault="000D0AF3" w:rsidP="000D0AF3">
      <w:pPr>
        <w:pStyle w:val="ListParagraph"/>
        <w:numPr>
          <w:ilvl w:val="0"/>
          <w:numId w:val="3"/>
        </w:numPr>
        <w:ind w:left="426"/>
        <w:jc w:val="both"/>
        <w:rPr>
          <w:rFonts w:ascii="Franklin Gothic Book" w:hAnsi="Franklin Gothic Book"/>
        </w:rPr>
      </w:pPr>
      <w:r w:rsidRPr="000D0AF3">
        <w:rPr>
          <w:rFonts w:ascii="Franklin Gothic Book" w:hAnsi="Franklin Gothic Book"/>
        </w:rPr>
        <w:t>Perform a comparative analysis of existing policies and controls against industry best practices to assess the maturity of risk governance, supervision, and reporting.</w:t>
      </w:r>
    </w:p>
    <w:p w14:paraId="44129474" w14:textId="77777777" w:rsidR="000D0AF3" w:rsidRPr="000D0AF3" w:rsidRDefault="000D0AF3" w:rsidP="000D0AF3">
      <w:pPr>
        <w:ind w:left="426"/>
        <w:rPr>
          <w:rFonts w:ascii="Franklin Gothic Book" w:hAnsi="Franklin Gothic Book"/>
        </w:rPr>
      </w:pPr>
    </w:p>
    <w:p w14:paraId="17D5FE69" w14:textId="77777777" w:rsidR="000D0AF3" w:rsidRPr="000D0AF3" w:rsidRDefault="000D0AF3" w:rsidP="000D0AF3">
      <w:pPr>
        <w:pStyle w:val="ListParagraph"/>
        <w:numPr>
          <w:ilvl w:val="0"/>
          <w:numId w:val="3"/>
        </w:numPr>
        <w:ind w:left="426"/>
        <w:jc w:val="both"/>
        <w:rPr>
          <w:rFonts w:ascii="Franklin Gothic Book" w:hAnsi="Franklin Gothic Book"/>
        </w:rPr>
      </w:pPr>
      <w:r w:rsidRPr="000D0AF3">
        <w:rPr>
          <w:rFonts w:ascii="Franklin Gothic Book" w:hAnsi="Franklin Gothic Book"/>
        </w:rPr>
        <w:t>Develop and recommend risk control mechanisms, including risk control self-assessment (RCSA) frameworks and key risk indicators (KRI).</w:t>
      </w:r>
    </w:p>
    <w:p w14:paraId="078DB493" w14:textId="77777777" w:rsidR="000D0AF3" w:rsidRPr="000D0AF3" w:rsidRDefault="000D0AF3" w:rsidP="000D0AF3">
      <w:pPr>
        <w:ind w:left="426"/>
        <w:rPr>
          <w:rFonts w:ascii="Franklin Gothic Book" w:hAnsi="Franklin Gothic Book"/>
        </w:rPr>
      </w:pPr>
    </w:p>
    <w:p w14:paraId="6255283E" w14:textId="77777777" w:rsidR="000D0AF3" w:rsidRPr="000D0AF3" w:rsidRDefault="000D0AF3" w:rsidP="000D0AF3">
      <w:pPr>
        <w:pStyle w:val="ListParagraph"/>
        <w:numPr>
          <w:ilvl w:val="0"/>
          <w:numId w:val="3"/>
        </w:numPr>
        <w:ind w:left="426"/>
        <w:jc w:val="both"/>
        <w:rPr>
          <w:rFonts w:ascii="Franklin Gothic Book" w:hAnsi="Franklin Gothic Book"/>
        </w:rPr>
      </w:pPr>
      <w:r w:rsidRPr="000D0AF3">
        <w:rPr>
          <w:rFonts w:ascii="Franklin Gothic Book" w:hAnsi="Franklin Gothic Book"/>
        </w:rPr>
        <w:t>Evaluate existing anti-money laundering (AML) controls, ensuring transaction monitoring, KYC verification, and fraud detection measures are effectively implemented.</w:t>
      </w:r>
    </w:p>
    <w:p w14:paraId="77F5BF3E" w14:textId="77777777" w:rsidR="000D0AF3" w:rsidRPr="000D0AF3" w:rsidRDefault="000D0AF3" w:rsidP="000D0AF3">
      <w:pPr>
        <w:ind w:left="426"/>
        <w:rPr>
          <w:rFonts w:ascii="Franklin Gothic Book" w:hAnsi="Franklin Gothic Book"/>
        </w:rPr>
      </w:pPr>
    </w:p>
    <w:p w14:paraId="29B69CDE" w14:textId="6D719BDB" w:rsidR="000D0AF3" w:rsidRPr="000D0AF3" w:rsidRDefault="000D0AF3" w:rsidP="000D0AF3">
      <w:pPr>
        <w:pStyle w:val="ListParagraph"/>
        <w:numPr>
          <w:ilvl w:val="0"/>
          <w:numId w:val="3"/>
        </w:numPr>
        <w:ind w:left="426"/>
        <w:jc w:val="both"/>
        <w:rPr>
          <w:rFonts w:ascii="Franklin Gothic Book" w:hAnsi="Franklin Gothic Book"/>
        </w:rPr>
      </w:pPr>
      <w:r w:rsidRPr="000D0AF3">
        <w:rPr>
          <w:rFonts w:ascii="Franklin Gothic Book" w:hAnsi="Franklin Gothic Book"/>
        </w:rPr>
        <w:t xml:space="preserve">Review and </w:t>
      </w:r>
      <w:r>
        <w:rPr>
          <w:rFonts w:ascii="Franklin Gothic Book" w:hAnsi="Franklin Gothic Book"/>
        </w:rPr>
        <w:t>recommend</w:t>
      </w:r>
      <w:r w:rsidRPr="000D0AF3">
        <w:rPr>
          <w:rFonts w:ascii="Franklin Gothic Book" w:hAnsi="Franklin Gothic Book"/>
        </w:rPr>
        <w:t xml:space="preserve"> </w:t>
      </w:r>
      <w:r>
        <w:rPr>
          <w:rFonts w:ascii="Franklin Gothic Book" w:hAnsi="Franklin Gothic Book"/>
        </w:rPr>
        <w:t>policy changes</w:t>
      </w:r>
      <w:r w:rsidRPr="000D0AF3">
        <w:rPr>
          <w:rFonts w:ascii="Franklin Gothic Book" w:hAnsi="Franklin Gothic Book"/>
        </w:rPr>
        <w:t xml:space="preserve"> </w:t>
      </w:r>
      <w:r>
        <w:rPr>
          <w:rFonts w:ascii="Franklin Gothic Book" w:hAnsi="Franklin Gothic Book"/>
        </w:rPr>
        <w:t>associated</w:t>
      </w:r>
      <w:r w:rsidRPr="000D0AF3">
        <w:rPr>
          <w:rFonts w:ascii="Franklin Gothic Book" w:hAnsi="Franklin Gothic Book"/>
        </w:rPr>
        <w:t xml:space="preserve"> with </w:t>
      </w:r>
      <w:r>
        <w:rPr>
          <w:rFonts w:ascii="Franklin Gothic Book" w:hAnsi="Franklin Gothic Book"/>
        </w:rPr>
        <w:t>guidelines</w:t>
      </w:r>
      <w:r w:rsidRPr="000D0AF3">
        <w:rPr>
          <w:rFonts w:ascii="Franklin Gothic Book" w:hAnsi="Franklin Gothic Book"/>
        </w:rPr>
        <w:t xml:space="preserve"> to enhance risk mitigation.</w:t>
      </w:r>
    </w:p>
    <w:p w14:paraId="5DACC77D" w14:textId="77777777" w:rsidR="000D0AF3" w:rsidRPr="000D0AF3" w:rsidRDefault="000D0AF3" w:rsidP="000D0AF3">
      <w:pPr>
        <w:ind w:left="426"/>
        <w:rPr>
          <w:rFonts w:ascii="Franklin Gothic Book" w:hAnsi="Franklin Gothic Book"/>
          <w:lang w:val="en-US"/>
        </w:rPr>
      </w:pPr>
    </w:p>
    <w:p w14:paraId="486DF441" w14:textId="77777777" w:rsidR="000D0AF3" w:rsidRPr="000D0AF3" w:rsidRDefault="000D0AF3" w:rsidP="000D0AF3">
      <w:pPr>
        <w:pStyle w:val="ListParagraph"/>
        <w:numPr>
          <w:ilvl w:val="0"/>
          <w:numId w:val="3"/>
        </w:numPr>
        <w:ind w:left="426"/>
        <w:jc w:val="both"/>
        <w:rPr>
          <w:rFonts w:ascii="Franklin Gothic Book" w:hAnsi="Franklin Gothic Book"/>
        </w:rPr>
      </w:pPr>
      <w:r w:rsidRPr="000D0AF3">
        <w:rPr>
          <w:rFonts w:ascii="Franklin Gothic Book" w:hAnsi="Franklin Gothic Book"/>
        </w:rPr>
        <w:t>Strengthen fraud prevention strategies by introducing predictive fraud detection tools and enhancing internal control mechanisms.</w:t>
      </w:r>
    </w:p>
    <w:p w14:paraId="3D404664" w14:textId="77777777" w:rsidR="000D0AF3" w:rsidRPr="000D0AF3" w:rsidRDefault="000D0AF3" w:rsidP="000D0AF3">
      <w:pPr>
        <w:ind w:left="426"/>
        <w:rPr>
          <w:rFonts w:ascii="Franklin Gothic Book" w:hAnsi="Franklin Gothic Book"/>
        </w:rPr>
      </w:pPr>
    </w:p>
    <w:p w14:paraId="65D94FEE" w14:textId="77777777" w:rsidR="000D0AF3" w:rsidRPr="000D0AF3" w:rsidRDefault="000D0AF3" w:rsidP="000D0AF3">
      <w:pPr>
        <w:pStyle w:val="ListParagraph"/>
        <w:numPr>
          <w:ilvl w:val="0"/>
          <w:numId w:val="3"/>
        </w:numPr>
        <w:ind w:left="426"/>
        <w:jc w:val="both"/>
        <w:rPr>
          <w:rFonts w:ascii="Franklin Gothic Book" w:hAnsi="Franklin Gothic Book"/>
        </w:rPr>
      </w:pPr>
      <w:r w:rsidRPr="000D0AF3">
        <w:rPr>
          <w:rFonts w:ascii="Franklin Gothic Book" w:hAnsi="Franklin Gothic Book"/>
        </w:rPr>
        <w:t>Develop a structured roadmap for risk governance improvements and de-risking strategies for agents, customers, and bank operations.</w:t>
      </w:r>
    </w:p>
    <w:p w14:paraId="5CDC42FD" w14:textId="77777777" w:rsidR="000D0AF3" w:rsidRPr="000D0AF3" w:rsidRDefault="000D0AF3" w:rsidP="000D0AF3">
      <w:pPr>
        <w:rPr>
          <w:rFonts w:ascii="Franklin Gothic Book" w:hAnsi="Franklin Gothic Book"/>
        </w:rPr>
      </w:pPr>
    </w:p>
    <w:p w14:paraId="0902C279" w14:textId="77777777" w:rsidR="000D0AF3" w:rsidRPr="000D0AF3" w:rsidRDefault="000D0AF3" w:rsidP="000D0AF3">
      <w:pPr>
        <w:rPr>
          <w:rFonts w:ascii="Franklin Gothic Book" w:hAnsi="Franklin Gothic Book"/>
        </w:rPr>
      </w:pPr>
    </w:p>
    <w:p w14:paraId="49EB5846" w14:textId="77777777" w:rsidR="000D0AF3" w:rsidRPr="000D0AF3" w:rsidRDefault="000D0AF3" w:rsidP="000D0AF3">
      <w:pPr>
        <w:rPr>
          <w:rFonts w:ascii="Franklin Gothic Book" w:hAnsi="Franklin Gothic Book"/>
          <w:b/>
          <w:bCs/>
        </w:rPr>
      </w:pPr>
      <w:r w:rsidRPr="000D0AF3">
        <w:rPr>
          <w:rFonts w:ascii="Franklin Gothic Book" w:hAnsi="Franklin Gothic Book"/>
          <w:b/>
          <w:bCs/>
        </w:rPr>
        <w:lastRenderedPageBreak/>
        <w:t>B. Assessment of Agent Banking Platform</w:t>
      </w:r>
    </w:p>
    <w:p w14:paraId="64A657BC" w14:textId="77777777" w:rsidR="000D0AF3" w:rsidRPr="000D0AF3" w:rsidRDefault="000D0AF3" w:rsidP="000D0AF3">
      <w:pPr>
        <w:rPr>
          <w:rFonts w:ascii="Franklin Gothic Book" w:hAnsi="Franklin Gothic Book"/>
        </w:rPr>
      </w:pPr>
    </w:p>
    <w:p w14:paraId="5C80AD1F" w14:textId="0F011E73" w:rsidR="000D0AF3" w:rsidRPr="000D0AF3" w:rsidRDefault="000D0AF3" w:rsidP="000D0AF3">
      <w:pPr>
        <w:pStyle w:val="ListParagraph"/>
        <w:numPr>
          <w:ilvl w:val="0"/>
          <w:numId w:val="5"/>
        </w:numPr>
        <w:ind w:left="426"/>
        <w:jc w:val="both"/>
        <w:rPr>
          <w:rFonts w:ascii="Franklin Gothic Book" w:hAnsi="Franklin Gothic Book"/>
        </w:rPr>
      </w:pPr>
      <w:r w:rsidRPr="000D0AF3">
        <w:rPr>
          <w:rFonts w:ascii="Franklin Gothic Book" w:hAnsi="Franklin Gothic Book"/>
        </w:rPr>
        <w:t>Conduct a detailed review of the Agent Banking platform, evaluating system architecture, security, and operational efficiency.</w:t>
      </w:r>
    </w:p>
    <w:p w14:paraId="4F7E78B2" w14:textId="77777777" w:rsidR="000D0AF3" w:rsidRPr="000D0AF3" w:rsidRDefault="000D0AF3" w:rsidP="000D0AF3">
      <w:pPr>
        <w:ind w:left="426"/>
        <w:rPr>
          <w:rFonts w:ascii="Franklin Gothic Book" w:hAnsi="Franklin Gothic Book"/>
        </w:rPr>
      </w:pPr>
    </w:p>
    <w:p w14:paraId="41E916DC" w14:textId="77777777" w:rsidR="000D0AF3" w:rsidRPr="000D0AF3" w:rsidRDefault="000D0AF3" w:rsidP="000D0AF3">
      <w:pPr>
        <w:pStyle w:val="ListParagraph"/>
        <w:numPr>
          <w:ilvl w:val="0"/>
          <w:numId w:val="5"/>
        </w:numPr>
        <w:ind w:left="426"/>
        <w:jc w:val="both"/>
        <w:rPr>
          <w:rFonts w:ascii="Franklin Gothic Book" w:hAnsi="Franklin Gothic Book"/>
        </w:rPr>
      </w:pPr>
      <w:r w:rsidRPr="000D0AF3">
        <w:rPr>
          <w:rFonts w:ascii="Franklin Gothic Book" w:hAnsi="Franklin Gothic Book"/>
        </w:rPr>
        <w:t>Perform an on-site assessment of the platform’s performance, including its integration with core banking systems, transaction monitoring capabilities, and fraud detection effectiveness.</w:t>
      </w:r>
    </w:p>
    <w:p w14:paraId="261ED9BA" w14:textId="77777777" w:rsidR="000D0AF3" w:rsidRPr="000D0AF3" w:rsidRDefault="000D0AF3" w:rsidP="000D0AF3">
      <w:pPr>
        <w:ind w:left="426"/>
        <w:jc w:val="both"/>
        <w:rPr>
          <w:rFonts w:ascii="Franklin Gothic Book" w:hAnsi="Franklin Gothic Book"/>
        </w:rPr>
      </w:pPr>
    </w:p>
    <w:p w14:paraId="08938C51" w14:textId="77777777" w:rsidR="000D0AF3" w:rsidRPr="000D0AF3" w:rsidRDefault="000D0AF3" w:rsidP="000D0AF3">
      <w:pPr>
        <w:pStyle w:val="ListParagraph"/>
        <w:numPr>
          <w:ilvl w:val="0"/>
          <w:numId w:val="5"/>
        </w:numPr>
        <w:ind w:left="426"/>
        <w:jc w:val="both"/>
        <w:rPr>
          <w:rFonts w:ascii="Franklin Gothic Book" w:hAnsi="Franklin Gothic Book"/>
        </w:rPr>
      </w:pPr>
      <w:r w:rsidRPr="000D0AF3">
        <w:rPr>
          <w:rFonts w:ascii="Franklin Gothic Book" w:hAnsi="Franklin Gothic Book"/>
        </w:rPr>
        <w:t>Identify technological gaps and recommend enhancements in platform security, data integrity, and compliance with regulatory requirements.</w:t>
      </w:r>
    </w:p>
    <w:p w14:paraId="3F764D61" w14:textId="77777777" w:rsidR="000D0AF3" w:rsidRPr="000D0AF3" w:rsidRDefault="000D0AF3" w:rsidP="000D0AF3">
      <w:pPr>
        <w:rPr>
          <w:rFonts w:ascii="Franklin Gothic Book" w:hAnsi="Franklin Gothic Book"/>
        </w:rPr>
      </w:pPr>
    </w:p>
    <w:p w14:paraId="1F204317" w14:textId="38F9E836" w:rsidR="000D0AF3" w:rsidRPr="000D0AF3" w:rsidRDefault="000D0AF3" w:rsidP="000D0AF3">
      <w:pPr>
        <w:rPr>
          <w:rFonts w:ascii="Franklin Gothic Book" w:hAnsi="Franklin Gothic Book"/>
          <w:b/>
          <w:bCs/>
        </w:rPr>
      </w:pPr>
      <w:r w:rsidRPr="000D0AF3">
        <w:rPr>
          <w:rFonts w:ascii="Franklin Gothic Book" w:hAnsi="Franklin Gothic Book"/>
          <w:b/>
          <w:bCs/>
        </w:rPr>
        <w:t>C. IT and Infrastructure Evaluation</w:t>
      </w:r>
    </w:p>
    <w:p w14:paraId="6083A03F" w14:textId="77777777" w:rsidR="000D0AF3" w:rsidRDefault="000D0AF3" w:rsidP="000D0AF3">
      <w:pPr>
        <w:rPr>
          <w:rFonts w:ascii="Franklin Gothic Book" w:hAnsi="Franklin Gothic Book"/>
        </w:rPr>
      </w:pPr>
    </w:p>
    <w:p w14:paraId="33BA96D5" w14:textId="664E2F90" w:rsidR="000D0AF3" w:rsidRPr="000D0AF3" w:rsidRDefault="000D0AF3" w:rsidP="000D0AF3">
      <w:pPr>
        <w:pStyle w:val="ListParagraph"/>
        <w:numPr>
          <w:ilvl w:val="0"/>
          <w:numId w:val="6"/>
        </w:numPr>
        <w:ind w:left="426"/>
        <w:rPr>
          <w:rFonts w:ascii="Franklin Gothic Book" w:hAnsi="Franklin Gothic Book"/>
        </w:rPr>
      </w:pPr>
      <w:r w:rsidRPr="000D0AF3">
        <w:rPr>
          <w:rFonts w:ascii="Franklin Gothic Book" w:hAnsi="Franklin Gothic Book"/>
        </w:rPr>
        <w:t>Assess the functionality and performance of the existing Agent Banking system.</w:t>
      </w:r>
    </w:p>
    <w:p w14:paraId="66C6592C" w14:textId="77777777" w:rsidR="000D0AF3" w:rsidRPr="000D0AF3" w:rsidRDefault="000D0AF3" w:rsidP="000D0AF3">
      <w:pPr>
        <w:pStyle w:val="ListParagraph"/>
        <w:numPr>
          <w:ilvl w:val="0"/>
          <w:numId w:val="6"/>
        </w:numPr>
        <w:ind w:left="426"/>
        <w:rPr>
          <w:rFonts w:ascii="Franklin Gothic Book" w:hAnsi="Franklin Gothic Book"/>
        </w:rPr>
      </w:pPr>
      <w:r w:rsidRPr="000D0AF3">
        <w:rPr>
          <w:rFonts w:ascii="Franklin Gothic Book" w:hAnsi="Franklin Gothic Book"/>
        </w:rPr>
        <w:t>Evaluate IT infrastructure, data security measures, and privacy protection mechanisms.</w:t>
      </w:r>
    </w:p>
    <w:p w14:paraId="5CF1D8A2" w14:textId="77777777" w:rsidR="000D0AF3" w:rsidRPr="000D0AF3" w:rsidRDefault="000D0AF3" w:rsidP="000D0AF3">
      <w:pPr>
        <w:pStyle w:val="ListParagraph"/>
        <w:numPr>
          <w:ilvl w:val="0"/>
          <w:numId w:val="6"/>
        </w:numPr>
        <w:ind w:left="426"/>
        <w:rPr>
          <w:rFonts w:ascii="Franklin Gothic Book" w:hAnsi="Franklin Gothic Book"/>
        </w:rPr>
      </w:pPr>
      <w:r w:rsidRPr="000D0AF3">
        <w:rPr>
          <w:rFonts w:ascii="Franklin Gothic Book" w:hAnsi="Franklin Gothic Book"/>
        </w:rPr>
        <w:t>Review compliance with regulatory requirements related to data integrity, transaction security, and AML controls.</w:t>
      </w:r>
    </w:p>
    <w:p w14:paraId="2A3FBEA5" w14:textId="77777777" w:rsidR="000D0AF3" w:rsidRPr="000D0AF3" w:rsidRDefault="000D0AF3" w:rsidP="000D0AF3">
      <w:pPr>
        <w:rPr>
          <w:rFonts w:ascii="Franklin Gothic Book" w:hAnsi="Franklin Gothic Book"/>
        </w:rPr>
      </w:pPr>
    </w:p>
    <w:p w14:paraId="6A818A31" w14:textId="77777777" w:rsidR="000D0AF3" w:rsidRPr="000D0AF3" w:rsidRDefault="000D0AF3" w:rsidP="000D0AF3">
      <w:pPr>
        <w:rPr>
          <w:rFonts w:ascii="Franklin Gothic Book" w:hAnsi="Franklin Gothic Book"/>
          <w:b/>
          <w:bCs/>
        </w:rPr>
      </w:pPr>
      <w:r w:rsidRPr="000D0AF3">
        <w:rPr>
          <w:rFonts w:ascii="Franklin Gothic Book" w:hAnsi="Franklin Gothic Book"/>
          <w:b/>
          <w:bCs/>
        </w:rPr>
        <w:t xml:space="preserve">4. </w:t>
      </w:r>
      <w:r w:rsidRPr="000D0AF3">
        <w:rPr>
          <w:rFonts w:ascii="Franklin Gothic Book" w:hAnsi="Franklin Gothic Book"/>
          <w:b/>
          <w:bCs/>
          <w:u w:val="single"/>
        </w:rPr>
        <w:t>Expected Deliverables</w:t>
      </w:r>
    </w:p>
    <w:p w14:paraId="069F7A3B" w14:textId="77777777" w:rsidR="000D0AF3" w:rsidRPr="000D0AF3" w:rsidRDefault="000D0AF3" w:rsidP="000D0AF3">
      <w:pPr>
        <w:rPr>
          <w:rFonts w:ascii="Franklin Gothic Book" w:hAnsi="Franklin Gothic Book"/>
        </w:rPr>
      </w:pPr>
    </w:p>
    <w:p w14:paraId="2F20E9A6" w14:textId="5F0FF669" w:rsidR="000D0AF3" w:rsidRPr="000D0AF3" w:rsidRDefault="000D0AF3" w:rsidP="000D0AF3">
      <w:pPr>
        <w:rPr>
          <w:rFonts w:ascii="Franklin Gothic Book" w:hAnsi="Franklin Gothic Book"/>
        </w:rPr>
      </w:pPr>
      <w:r w:rsidRPr="000D0AF3">
        <w:rPr>
          <w:rFonts w:ascii="Franklin Gothic Book" w:hAnsi="Franklin Gothic Book"/>
        </w:rPr>
        <w:t>The selected consultant is expected to provide the key deliverables</w:t>
      </w:r>
      <w:r>
        <w:rPr>
          <w:rFonts w:ascii="Franklin Gothic Book" w:hAnsi="Franklin Gothic Book"/>
        </w:rPr>
        <w:t xml:space="preserve"> covering at least the following aspects</w:t>
      </w:r>
      <w:r w:rsidRPr="000D0AF3">
        <w:rPr>
          <w:rFonts w:ascii="Franklin Gothic Book" w:hAnsi="Franklin Gothic Book"/>
        </w:rPr>
        <w:t>:</w:t>
      </w:r>
    </w:p>
    <w:p w14:paraId="1CB05255" w14:textId="77777777" w:rsidR="000D0AF3" w:rsidRPr="000D0AF3" w:rsidRDefault="000D0AF3" w:rsidP="000D0AF3">
      <w:pPr>
        <w:jc w:val="both"/>
        <w:rPr>
          <w:rFonts w:ascii="Franklin Gothic Book" w:hAnsi="Franklin Gothic Book"/>
        </w:rPr>
      </w:pPr>
    </w:p>
    <w:p w14:paraId="1F1FD6A0" w14:textId="323AEC5E" w:rsidR="000D0AF3" w:rsidRPr="000D0AF3" w:rsidRDefault="000D0AF3" w:rsidP="000D0AF3">
      <w:pPr>
        <w:pStyle w:val="ListParagraph"/>
        <w:numPr>
          <w:ilvl w:val="0"/>
          <w:numId w:val="7"/>
        </w:numPr>
        <w:ind w:left="426"/>
        <w:jc w:val="both"/>
        <w:rPr>
          <w:rFonts w:ascii="Franklin Gothic Book" w:hAnsi="Franklin Gothic Book"/>
        </w:rPr>
      </w:pPr>
      <w:r w:rsidRPr="000D0AF3">
        <w:rPr>
          <w:rFonts w:ascii="Franklin Gothic Book" w:hAnsi="Franklin Gothic Book"/>
        </w:rPr>
        <w:t>A comprehensive risk diagnostic report, including root cause analysis and evaluation of fraud risks, operational vulnerabilities, and compliance gaps.</w:t>
      </w:r>
    </w:p>
    <w:p w14:paraId="044A02D0" w14:textId="623B8358" w:rsidR="000D0AF3" w:rsidRPr="000D0AF3" w:rsidRDefault="000D0AF3" w:rsidP="000D0AF3">
      <w:pPr>
        <w:pStyle w:val="ListParagraph"/>
        <w:numPr>
          <w:ilvl w:val="0"/>
          <w:numId w:val="7"/>
        </w:numPr>
        <w:ind w:left="426"/>
        <w:jc w:val="both"/>
        <w:rPr>
          <w:rFonts w:ascii="Franklin Gothic Book" w:hAnsi="Franklin Gothic Book"/>
        </w:rPr>
      </w:pPr>
      <w:r w:rsidRPr="000D0AF3">
        <w:rPr>
          <w:rFonts w:ascii="Franklin Gothic Book" w:hAnsi="Franklin Gothic Book"/>
        </w:rPr>
        <w:t>A detailed risk and fraud management framework with recommended mitigation strategies and implementation plans.</w:t>
      </w:r>
    </w:p>
    <w:p w14:paraId="79B70872" w14:textId="5A4B8030" w:rsidR="000D0AF3" w:rsidRPr="000D0AF3" w:rsidRDefault="000D0AF3" w:rsidP="000D0AF3">
      <w:pPr>
        <w:pStyle w:val="ListParagraph"/>
        <w:numPr>
          <w:ilvl w:val="0"/>
          <w:numId w:val="7"/>
        </w:numPr>
        <w:ind w:left="426"/>
        <w:jc w:val="both"/>
        <w:rPr>
          <w:rFonts w:ascii="Franklin Gothic Book" w:hAnsi="Franklin Gothic Book"/>
        </w:rPr>
      </w:pPr>
      <w:r w:rsidRPr="000D0AF3">
        <w:rPr>
          <w:rFonts w:ascii="Franklin Gothic Book" w:hAnsi="Franklin Gothic Book"/>
        </w:rPr>
        <w:t>Recommendations for policy enhancements, monitoring procedures, and internal control improvements.</w:t>
      </w:r>
    </w:p>
    <w:p w14:paraId="120D5358" w14:textId="1BC50737" w:rsidR="000D0AF3" w:rsidRPr="000D0AF3" w:rsidRDefault="000D0AF3" w:rsidP="000D0AF3">
      <w:pPr>
        <w:pStyle w:val="ListParagraph"/>
        <w:numPr>
          <w:ilvl w:val="0"/>
          <w:numId w:val="7"/>
        </w:numPr>
        <w:ind w:left="426"/>
        <w:jc w:val="both"/>
        <w:rPr>
          <w:rFonts w:ascii="Franklin Gothic Book" w:hAnsi="Franklin Gothic Book"/>
        </w:rPr>
      </w:pPr>
      <w:r w:rsidRPr="000D0AF3">
        <w:rPr>
          <w:rFonts w:ascii="Franklin Gothic Book" w:hAnsi="Franklin Gothic Book"/>
        </w:rPr>
        <w:t>A structured risk governance roadmap outlining actionable steps for strengthening compliance and fraud prevention.</w:t>
      </w:r>
    </w:p>
    <w:p w14:paraId="24430C65" w14:textId="77777777" w:rsidR="000D0AF3" w:rsidRPr="000D0AF3" w:rsidRDefault="000D0AF3" w:rsidP="000D0AF3">
      <w:pPr>
        <w:pStyle w:val="ListParagraph"/>
        <w:numPr>
          <w:ilvl w:val="0"/>
          <w:numId w:val="7"/>
        </w:numPr>
        <w:ind w:left="426"/>
        <w:jc w:val="both"/>
        <w:rPr>
          <w:rFonts w:ascii="Franklin Gothic Book" w:hAnsi="Franklin Gothic Book"/>
        </w:rPr>
      </w:pPr>
      <w:r w:rsidRPr="000D0AF3">
        <w:rPr>
          <w:rFonts w:ascii="Franklin Gothic Book" w:hAnsi="Franklin Gothic Book"/>
        </w:rPr>
        <w:t>A final assessment report on the Agent Banking platform with identified gaps and recommended solutions for improving system efficiency, security, and regulatory compliance.</w:t>
      </w:r>
    </w:p>
    <w:p w14:paraId="3B3F45B9" w14:textId="77777777" w:rsidR="000D0AF3" w:rsidRPr="000D0AF3" w:rsidRDefault="000D0AF3" w:rsidP="000D0AF3">
      <w:pPr>
        <w:rPr>
          <w:rFonts w:ascii="Franklin Gothic Book" w:hAnsi="Franklin Gothic Book"/>
        </w:rPr>
      </w:pPr>
    </w:p>
    <w:p w14:paraId="0562AB8B" w14:textId="77777777" w:rsidR="000D0AF3" w:rsidRPr="000D0AF3" w:rsidRDefault="000D0AF3" w:rsidP="000D0AF3">
      <w:pPr>
        <w:rPr>
          <w:rFonts w:ascii="Franklin Gothic Book" w:hAnsi="Franklin Gothic Book"/>
        </w:rPr>
      </w:pPr>
    </w:p>
    <w:p w14:paraId="17D9935D" w14:textId="70B28DD6" w:rsidR="000D0AF3" w:rsidRPr="000D0AF3" w:rsidRDefault="000D0AF3" w:rsidP="000D0AF3">
      <w:pPr>
        <w:rPr>
          <w:rFonts w:ascii="Franklin Gothic Book" w:hAnsi="Franklin Gothic Book"/>
          <w:b/>
          <w:bCs/>
        </w:rPr>
      </w:pPr>
      <w:r w:rsidRPr="000D0AF3">
        <w:rPr>
          <w:rFonts w:ascii="Franklin Gothic Book" w:hAnsi="Franklin Gothic Book"/>
          <w:b/>
          <w:bCs/>
        </w:rPr>
        <w:t xml:space="preserve">5. </w:t>
      </w:r>
      <w:r w:rsidRPr="000D0AF3">
        <w:rPr>
          <w:rFonts w:ascii="Franklin Gothic Book" w:hAnsi="Franklin Gothic Book"/>
          <w:b/>
          <w:bCs/>
          <w:u w:val="single"/>
        </w:rPr>
        <w:t>Required Expertise &amp; Team Composition</w:t>
      </w:r>
    </w:p>
    <w:p w14:paraId="10F7241D" w14:textId="247B3192" w:rsidR="000D0AF3" w:rsidRPr="000D0AF3" w:rsidRDefault="000D0AF3" w:rsidP="000D0AF3">
      <w:pPr>
        <w:rPr>
          <w:rFonts w:ascii="Franklin Gothic Book" w:hAnsi="Franklin Gothic Book"/>
        </w:rPr>
      </w:pPr>
      <w:r w:rsidRPr="000D0AF3">
        <w:rPr>
          <w:rFonts w:ascii="Franklin Gothic Book" w:hAnsi="Franklin Gothic Book"/>
        </w:rPr>
        <w:t>The consultancy firm must deploy a team with demonstrated expertise</w:t>
      </w:r>
      <w:r>
        <w:rPr>
          <w:rFonts w:ascii="Franklin Gothic Book" w:hAnsi="Franklin Gothic Book"/>
        </w:rPr>
        <w:t xml:space="preserve"> and competence</w:t>
      </w:r>
      <w:r w:rsidRPr="000D0AF3">
        <w:rPr>
          <w:rFonts w:ascii="Franklin Gothic Book" w:hAnsi="Franklin Gothic Book"/>
        </w:rPr>
        <w:t xml:space="preserve"> in:</w:t>
      </w:r>
    </w:p>
    <w:p w14:paraId="74313164" w14:textId="77777777" w:rsidR="000D0AF3" w:rsidRPr="000D0AF3" w:rsidRDefault="000D0AF3" w:rsidP="000D0AF3">
      <w:pPr>
        <w:rPr>
          <w:rFonts w:ascii="Franklin Gothic Book" w:hAnsi="Franklin Gothic Book"/>
        </w:rPr>
      </w:pPr>
    </w:p>
    <w:p w14:paraId="3615DD04" w14:textId="31825C60" w:rsidR="000D0AF3" w:rsidRPr="000D0AF3" w:rsidRDefault="000D0AF3" w:rsidP="00B91BBE">
      <w:pPr>
        <w:pStyle w:val="ListParagraph"/>
        <w:numPr>
          <w:ilvl w:val="0"/>
          <w:numId w:val="8"/>
        </w:numPr>
        <w:ind w:left="426"/>
        <w:rPr>
          <w:rFonts w:ascii="Franklin Gothic Book" w:hAnsi="Franklin Gothic Book"/>
        </w:rPr>
      </w:pPr>
      <w:r w:rsidRPr="000D0AF3">
        <w:rPr>
          <w:rFonts w:ascii="Franklin Gothic Book" w:hAnsi="Franklin Gothic Book"/>
        </w:rPr>
        <w:t>Agent Banking operations and financial inclusion models.</w:t>
      </w:r>
    </w:p>
    <w:p w14:paraId="6880A789" w14:textId="302D1CD9" w:rsidR="000D0AF3" w:rsidRPr="000D0AF3" w:rsidRDefault="000D0AF3" w:rsidP="00B91BBE">
      <w:pPr>
        <w:pStyle w:val="ListParagraph"/>
        <w:numPr>
          <w:ilvl w:val="0"/>
          <w:numId w:val="8"/>
        </w:numPr>
        <w:ind w:left="426"/>
        <w:rPr>
          <w:rFonts w:ascii="Franklin Gothic Book" w:hAnsi="Franklin Gothic Book"/>
        </w:rPr>
      </w:pPr>
      <w:r w:rsidRPr="000D0AF3">
        <w:rPr>
          <w:rFonts w:ascii="Franklin Gothic Book" w:hAnsi="Franklin Gothic Book"/>
        </w:rPr>
        <w:t>Risk management, fraud prevention, and AML compliance.</w:t>
      </w:r>
    </w:p>
    <w:p w14:paraId="0C434AFC" w14:textId="06EF7A9F" w:rsidR="000D0AF3" w:rsidRPr="000D0AF3" w:rsidRDefault="000D0AF3" w:rsidP="00B91BBE">
      <w:pPr>
        <w:pStyle w:val="ListParagraph"/>
        <w:numPr>
          <w:ilvl w:val="0"/>
          <w:numId w:val="8"/>
        </w:numPr>
        <w:ind w:left="426"/>
        <w:rPr>
          <w:rFonts w:ascii="Franklin Gothic Book" w:hAnsi="Franklin Gothic Book"/>
        </w:rPr>
      </w:pPr>
      <w:r w:rsidRPr="000D0AF3">
        <w:rPr>
          <w:rFonts w:ascii="Franklin Gothic Book" w:hAnsi="Franklin Gothic Book"/>
        </w:rPr>
        <w:t>IT security, data governance, and financial technology solutions.</w:t>
      </w:r>
    </w:p>
    <w:p w14:paraId="2556BE10" w14:textId="77777777" w:rsidR="000D0AF3" w:rsidRDefault="000D0AF3" w:rsidP="00B91BBE">
      <w:pPr>
        <w:pStyle w:val="ListParagraph"/>
        <w:numPr>
          <w:ilvl w:val="0"/>
          <w:numId w:val="8"/>
        </w:numPr>
        <w:ind w:left="426"/>
        <w:rPr>
          <w:rFonts w:ascii="Franklin Gothic Book" w:hAnsi="Franklin Gothic Book"/>
        </w:rPr>
      </w:pPr>
      <w:r w:rsidRPr="000D0AF3">
        <w:rPr>
          <w:rFonts w:ascii="Franklin Gothic Book" w:hAnsi="Franklin Gothic Book"/>
        </w:rPr>
        <w:t>Experience working with financial institutions in Asia and Africa, as well as familiarity with Bangladesh’s banking and digital financial services landscape.</w:t>
      </w:r>
    </w:p>
    <w:p w14:paraId="4C9CFD12" w14:textId="6C0F6306" w:rsidR="000D0AF3" w:rsidRPr="000D0AF3" w:rsidRDefault="000D0AF3" w:rsidP="00B91BBE">
      <w:pPr>
        <w:pStyle w:val="ListParagraph"/>
        <w:numPr>
          <w:ilvl w:val="0"/>
          <w:numId w:val="8"/>
        </w:numPr>
        <w:ind w:left="426"/>
        <w:rPr>
          <w:rFonts w:ascii="Franklin Gothic Book" w:hAnsi="Franklin Gothic Book"/>
        </w:rPr>
      </w:pPr>
      <w:r w:rsidRPr="000D0AF3">
        <w:rPr>
          <w:rFonts w:ascii="Franklin Gothic Book" w:hAnsi="Franklin Gothic Book"/>
        </w:rPr>
        <w:t>The proposed team should comprise seasoned professionals with relevant experience in banking, technology, and regulatory compliance.</w:t>
      </w:r>
    </w:p>
    <w:p w14:paraId="3DA5675E" w14:textId="77777777" w:rsidR="000D0AF3" w:rsidRPr="000D0AF3" w:rsidRDefault="000D0AF3" w:rsidP="000D0AF3">
      <w:pPr>
        <w:rPr>
          <w:rFonts w:ascii="Franklin Gothic Book" w:hAnsi="Franklin Gothic Book"/>
        </w:rPr>
      </w:pPr>
    </w:p>
    <w:p w14:paraId="0D7B5419" w14:textId="77777777" w:rsidR="000D0AF3" w:rsidRPr="00B91BBE" w:rsidRDefault="000D0AF3" w:rsidP="000D0AF3">
      <w:pPr>
        <w:rPr>
          <w:rFonts w:ascii="Franklin Gothic Book" w:hAnsi="Franklin Gothic Book"/>
          <w:b/>
          <w:bCs/>
        </w:rPr>
      </w:pPr>
      <w:r w:rsidRPr="00B91BBE">
        <w:rPr>
          <w:rFonts w:ascii="Franklin Gothic Book" w:hAnsi="Franklin Gothic Book"/>
          <w:b/>
          <w:bCs/>
        </w:rPr>
        <w:t xml:space="preserve">6. </w:t>
      </w:r>
      <w:r w:rsidRPr="00B91BBE">
        <w:rPr>
          <w:rFonts w:ascii="Franklin Gothic Book" w:hAnsi="Franklin Gothic Book"/>
          <w:b/>
          <w:bCs/>
          <w:u w:val="single"/>
        </w:rPr>
        <w:t>Proposal Submission Requirements</w:t>
      </w:r>
    </w:p>
    <w:p w14:paraId="23C5D7E4" w14:textId="6B6F11B6" w:rsidR="000D0AF3" w:rsidRPr="000D0AF3" w:rsidRDefault="000D0AF3" w:rsidP="000D0AF3">
      <w:pPr>
        <w:rPr>
          <w:rFonts w:ascii="Franklin Gothic Book" w:hAnsi="Franklin Gothic Book"/>
        </w:rPr>
      </w:pPr>
      <w:r w:rsidRPr="000D0AF3">
        <w:rPr>
          <w:rFonts w:ascii="Franklin Gothic Book" w:hAnsi="Franklin Gothic Book"/>
        </w:rPr>
        <w:t>Interested consultancy firms are requested to submit proposals covering</w:t>
      </w:r>
      <w:r w:rsidR="00B91BBE">
        <w:rPr>
          <w:rFonts w:ascii="Franklin Gothic Book" w:hAnsi="Franklin Gothic Book"/>
        </w:rPr>
        <w:t xml:space="preserve"> at minimum the following</w:t>
      </w:r>
      <w:r w:rsidRPr="000D0AF3">
        <w:rPr>
          <w:rFonts w:ascii="Franklin Gothic Book" w:hAnsi="Franklin Gothic Book"/>
        </w:rPr>
        <w:t>:</w:t>
      </w:r>
    </w:p>
    <w:p w14:paraId="1006520E" w14:textId="22889101" w:rsidR="000D0AF3" w:rsidRPr="00B91BBE" w:rsidRDefault="000D0AF3" w:rsidP="00B91BBE">
      <w:pPr>
        <w:pStyle w:val="ListParagraph"/>
        <w:numPr>
          <w:ilvl w:val="0"/>
          <w:numId w:val="9"/>
        </w:numPr>
        <w:ind w:left="426"/>
        <w:rPr>
          <w:rFonts w:ascii="Franklin Gothic Book" w:hAnsi="Franklin Gothic Book"/>
        </w:rPr>
      </w:pPr>
      <w:r w:rsidRPr="00B91BBE">
        <w:rPr>
          <w:rFonts w:ascii="Franklin Gothic Book" w:hAnsi="Franklin Gothic Book"/>
        </w:rPr>
        <w:lastRenderedPageBreak/>
        <w:t>A detailed technical approach and methodology.</w:t>
      </w:r>
    </w:p>
    <w:p w14:paraId="0EE088C6" w14:textId="5B493524" w:rsidR="000D0AF3" w:rsidRPr="00B91BBE" w:rsidRDefault="000D0AF3" w:rsidP="00B91BBE">
      <w:pPr>
        <w:pStyle w:val="ListParagraph"/>
        <w:numPr>
          <w:ilvl w:val="0"/>
          <w:numId w:val="9"/>
        </w:numPr>
        <w:ind w:left="426"/>
        <w:rPr>
          <w:rFonts w:ascii="Franklin Gothic Book" w:hAnsi="Franklin Gothic Book"/>
        </w:rPr>
      </w:pPr>
      <w:proofErr w:type="gramStart"/>
      <w:r w:rsidRPr="00B91BBE">
        <w:rPr>
          <w:rFonts w:ascii="Franklin Gothic Book" w:hAnsi="Franklin Gothic Book"/>
        </w:rPr>
        <w:t>Past experience</w:t>
      </w:r>
      <w:proofErr w:type="gramEnd"/>
      <w:r w:rsidRPr="00B91BBE">
        <w:rPr>
          <w:rFonts w:ascii="Franklin Gothic Book" w:hAnsi="Franklin Gothic Book"/>
        </w:rPr>
        <w:t xml:space="preserve"> with similar projects, particularly in agent banking.</w:t>
      </w:r>
    </w:p>
    <w:p w14:paraId="468A099B" w14:textId="77777777" w:rsidR="000D0AF3" w:rsidRPr="00B91BBE" w:rsidRDefault="000D0AF3" w:rsidP="00B91BBE">
      <w:pPr>
        <w:pStyle w:val="ListParagraph"/>
        <w:numPr>
          <w:ilvl w:val="0"/>
          <w:numId w:val="9"/>
        </w:numPr>
        <w:ind w:left="426"/>
        <w:rPr>
          <w:rFonts w:ascii="Franklin Gothic Book" w:hAnsi="Franklin Gothic Book"/>
        </w:rPr>
      </w:pPr>
      <w:r w:rsidRPr="00B91BBE">
        <w:rPr>
          <w:rFonts w:ascii="Franklin Gothic Book" w:hAnsi="Franklin Gothic Book"/>
        </w:rPr>
        <w:t>Project timeline with clear milestones.</w:t>
      </w:r>
    </w:p>
    <w:p w14:paraId="36E6A58F" w14:textId="34ABEB61" w:rsidR="00015737" w:rsidRPr="00B37052" w:rsidRDefault="00B91BBE" w:rsidP="00B37052">
      <w:pPr>
        <w:pStyle w:val="ListParagraph"/>
        <w:numPr>
          <w:ilvl w:val="0"/>
          <w:numId w:val="9"/>
        </w:numPr>
        <w:ind w:left="426"/>
        <w:rPr>
          <w:rFonts w:ascii="Franklin Gothic Book" w:hAnsi="Franklin Gothic Book"/>
        </w:rPr>
      </w:pPr>
      <w:r w:rsidRPr="00B91BBE">
        <w:rPr>
          <w:rFonts w:ascii="Franklin Gothic Book" w:hAnsi="Franklin Gothic Book"/>
        </w:rPr>
        <w:t>Team composition and profiles of key experts.</w:t>
      </w:r>
    </w:p>
    <w:sectPr w:rsidR="00015737" w:rsidRPr="00B37052" w:rsidSect="000D0AF3">
      <w:footerReference w:type="default" r:id="rI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D924C" w14:textId="77777777" w:rsidR="009F0B11" w:rsidRDefault="009F0B11" w:rsidP="000D0AF3">
      <w:r>
        <w:separator/>
      </w:r>
    </w:p>
  </w:endnote>
  <w:endnote w:type="continuationSeparator" w:id="0">
    <w:p w14:paraId="3CE138AB" w14:textId="77777777" w:rsidR="009F0B11" w:rsidRDefault="009F0B11" w:rsidP="000D0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ranklin Gothic Book" w:hAnsi="Franklin Gothic Book"/>
        <w:sz w:val="16"/>
        <w:szCs w:val="16"/>
      </w:rPr>
      <w:id w:val="1866247822"/>
      <w:docPartObj>
        <w:docPartGallery w:val="Page Numbers (Bottom of Page)"/>
        <w:docPartUnique/>
      </w:docPartObj>
    </w:sdtPr>
    <w:sdtEndPr/>
    <w:sdtContent>
      <w:sdt>
        <w:sdtPr>
          <w:rPr>
            <w:rFonts w:ascii="Franklin Gothic Book" w:hAnsi="Franklin Gothic Book"/>
            <w:sz w:val="16"/>
            <w:szCs w:val="16"/>
          </w:rPr>
          <w:id w:val="-1769616900"/>
          <w:docPartObj>
            <w:docPartGallery w:val="Page Numbers (Top of Page)"/>
            <w:docPartUnique/>
          </w:docPartObj>
        </w:sdtPr>
        <w:sdtEndPr/>
        <w:sdtContent>
          <w:p w14:paraId="066B941E" w14:textId="6242FC15" w:rsidR="000D0AF3" w:rsidRPr="00601CD8" w:rsidRDefault="000D0AF3">
            <w:pPr>
              <w:pStyle w:val="Footer"/>
              <w:jc w:val="right"/>
              <w:rPr>
                <w:rFonts w:ascii="Franklin Gothic Book" w:hAnsi="Franklin Gothic Book"/>
                <w:sz w:val="16"/>
                <w:szCs w:val="16"/>
              </w:rPr>
            </w:pPr>
            <w:r w:rsidRPr="00601CD8">
              <w:rPr>
                <w:rFonts w:ascii="Franklin Gothic Book" w:hAnsi="Franklin Gothic Book"/>
                <w:sz w:val="16"/>
                <w:szCs w:val="16"/>
              </w:rPr>
              <w:t xml:space="preserve">Page </w:t>
            </w:r>
            <w:r w:rsidRPr="00601CD8">
              <w:rPr>
                <w:rFonts w:ascii="Franklin Gothic Book" w:hAnsi="Franklin Gothic Book"/>
                <w:b/>
                <w:bCs/>
                <w:sz w:val="16"/>
                <w:szCs w:val="16"/>
              </w:rPr>
              <w:fldChar w:fldCharType="begin"/>
            </w:r>
            <w:r w:rsidRPr="00601CD8">
              <w:rPr>
                <w:rFonts w:ascii="Franklin Gothic Book" w:hAnsi="Franklin Gothic Book"/>
                <w:b/>
                <w:bCs/>
                <w:sz w:val="16"/>
                <w:szCs w:val="16"/>
              </w:rPr>
              <w:instrText xml:space="preserve"> PAGE </w:instrText>
            </w:r>
            <w:r w:rsidRPr="00601CD8">
              <w:rPr>
                <w:rFonts w:ascii="Franklin Gothic Book" w:hAnsi="Franklin Gothic Book"/>
                <w:b/>
                <w:bCs/>
                <w:sz w:val="16"/>
                <w:szCs w:val="16"/>
              </w:rPr>
              <w:fldChar w:fldCharType="separate"/>
            </w:r>
            <w:r w:rsidRPr="00601CD8">
              <w:rPr>
                <w:rFonts w:ascii="Franklin Gothic Book" w:hAnsi="Franklin Gothic Book"/>
                <w:b/>
                <w:bCs/>
                <w:noProof/>
                <w:sz w:val="16"/>
                <w:szCs w:val="16"/>
              </w:rPr>
              <w:t>2</w:t>
            </w:r>
            <w:r w:rsidRPr="00601CD8">
              <w:rPr>
                <w:rFonts w:ascii="Franklin Gothic Book" w:hAnsi="Franklin Gothic Book"/>
                <w:b/>
                <w:bCs/>
                <w:sz w:val="16"/>
                <w:szCs w:val="16"/>
              </w:rPr>
              <w:fldChar w:fldCharType="end"/>
            </w:r>
            <w:r w:rsidRPr="00601CD8">
              <w:rPr>
                <w:rFonts w:ascii="Franklin Gothic Book" w:hAnsi="Franklin Gothic Book"/>
                <w:sz w:val="16"/>
                <w:szCs w:val="16"/>
              </w:rPr>
              <w:t xml:space="preserve"> of </w:t>
            </w:r>
            <w:r w:rsidRPr="00601CD8">
              <w:rPr>
                <w:rFonts w:ascii="Franklin Gothic Book" w:hAnsi="Franklin Gothic Book"/>
                <w:b/>
                <w:bCs/>
                <w:sz w:val="16"/>
                <w:szCs w:val="16"/>
              </w:rPr>
              <w:fldChar w:fldCharType="begin"/>
            </w:r>
            <w:r w:rsidRPr="00601CD8">
              <w:rPr>
                <w:rFonts w:ascii="Franklin Gothic Book" w:hAnsi="Franklin Gothic Book"/>
                <w:b/>
                <w:bCs/>
                <w:sz w:val="16"/>
                <w:szCs w:val="16"/>
              </w:rPr>
              <w:instrText xml:space="preserve"> NUMPAGES  </w:instrText>
            </w:r>
            <w:r w:rsidRPr="00601CD8">
              <w:rPr>
                <w:rFonts w:ascii="Franklin Gothic Book" w:hAnsi="Franklin Gothic Book"/>
                <w:b/>
                <w:bCs/>
                <w:sz w:val="16"/>
                <w:szCs w:val="16"/>
              </w:rPr>
              <w:fldChar w:fldCharType="separate"/>
            </w:r>
            <w:r w:rsidRPr="00601CD8">
              <w:rPr>
                <w:rFonts w:ascii="Franklin Gothic Book" w:hAnsi="Franklin Gothic Book"/>
                <w:b/>
                <w:bCs/>
                <w:noProof/>
                <w:sz w:val="16"/>
                <w:szCs w:val="16"/>
              </w:rPr>
              <w:t>2</w:t>
            </w:r>
            <w:r w:rsidRPr="00601CD8">
              <w:rPr>
                <w:rFonts w:ascii="Franklin Gothic Book" w:hAnsi="Franklin Gothic Book"/>
                <w:b/>
                <w:bCs/>
                <w:sz w:val="16"/>
                <w:szCs w:val="16"/>
              </w:rPr>
              <w:fldChar w:fldCharType="end"/>
            </w:r>
          </w:p>
        </w:sdtContent>
      </w:sdt>
    </w:sdtContent>
  </w:sdt>
  <w:p w14:paraId="06283864" w14:textId="2B8127C2" w:rsidR="000D0AF3" w:rsidRPr="00601CD8" w:rsidRDefault="00601CD8">
    <w:pPr>
      <w:pStyle w:val="Footer"/>
      <w:rPr>
        <w:rFonts w:ascii="Franklin Gothic Book" w:hAnsi="Franklin Gothic Book"/>
        <w:sz w:val="16"/>
        <w:szCs w:val="16"/>
      </w:rPr>
    </w:pPr>
    <w:r w:rsidRPr="00601CD8">
      <w:rPr>
        <w:rFonts w:ascii="Franklin Gothic Book" w:hAnsi="Franklin Gothic Book"/>
        <w:sz w:val="16"/>
        <w:szCs w:val="16"/>
      </w:rPr>
      <w:t>Draft: RFP for Consultancy Services on Strengthening Agent Banking and Risk Management of the Banking Channel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93A24" w14:textId="77777777" w:rsidR="009F0B11" w:rsidRDefault="009F0B11" w:rsidP="000D0AF3">
      <w:r>
        <w:separator/>
      </w:r>
    </w:p>
  </w:footnote>
  <w:footnote w:type="continuationSeparator" w:id="0">
    <w:p w14:paraId="2CAEA703" w14:textId="77777777" w:rsidR="009F0B11" w:rsidRDefault="009F0B11" w:rsidP="000D0A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349D8"/>
    <w:multiLevelType w:val="hybridMultilevel"/>
    <w:tmpl w:val="652CA93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CE20C0"/>
    <w:multiLevelType w:val="hybridMultilevel"/>
    <w:tmpl w:val="16FE757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D14251"/>
    <w:multiLevelType w:val="hybridMultilevel"/>
    <w:tmpl w:val="A95A677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0549F6"/>
    <w:multiLevelType w:val="hybridMultilevel"/>
    <w:tmpl w:val="731A0BC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5E00BE6"/>
    <w:multiLevelType w:val="hybridMultilevel"/>
    <w:tmpl w:val="5CB4D19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6314B8"/>
    <w:multiLevelType w:val="hybridMultilevel"/>
    <w:tmpl w:val="F3663C8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091683"/>
    <w:multiLevelType w:val="hybridMultilevel"/>
    <w:tmpl w:val="CBDC453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450F66"/>
    <w:multiLevelType w:val="hybridMultilevel"/>
    <w:tmpl w:val="23FCD95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CC5345A"/>
    <w:multiLevelType w:val="hybridMultilevel"/>
    <w:tmpl w:val="52A88C1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A113581"/>
    <w:multiLevelType w:val="hybridMultilevel"/>
    <w:tmpl w:val="B41896D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84173583">
    <w:abstractNumId w:val="8"/>
  </w:num>
  <w:num w:numId="2" w16cid:durableId="1846901221">
    <w:abstractNumId w:val="0"/>
  </w:num>
  <w:num w:numId="3" w16cid:durableId="1211503339">
    <w:abstractNumId w:val="9"/>
  </w:num>
  <w:num w:numId="4" w16cid:durableId="1932003948">
    <w:abstractNumId w:val="7"/>
  </w:num>
  <w:num w:numId="5" w16cid:durableId="1346861024">
    <w:abstractNumId w:val="2"/>
  </w:num>
  <w:num w:numId="6" w16cid:durableId="771166646">
    <w:abstractNumId w:val="4"/>
  </w:num>
  <w:num w:numId="7" w16cid:durableId="1239826800">
    <w:abstractNumId w:val="3"/>
  </w:num>
  <w:num w:numId="8" w16cid:durableId="1561792637">
    <w:abstractNumId w:val="6"/>
  </w:num>
  <w:num w:numId="9" w16cid:durableId="217979066">
    <w:abstractNumId w:val="5"/>
  </w:num>
  <w:num w:numId="10" w16cid:durableId="3606693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76"/>
    <w:rsid w:val="00015737"/>
    <w:rsid w:val="000D0AF3"/>
    <w:rsid w:val="00354F74"/>
    <w:rsid w:val="00601CD8"/>
    <w:rsid w:val="00690876"/>
    <w:rsid w:val="006C02C6"/>
    <w:rsid w:val="009F0B11"/>
    <w:rsid w:val="00B37052"/>
    <w:rsid w:val="00B91BBE"/>
    <w:rsid w:val="00BA2C23"/>
    <w:rsid w:val="00D35F91"/>
    <w:rsid w:val="00D61CBB"/>
    <w:rsid w:val="00EE3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99733"/>
  <w15:chartTrackingRefBased/>
  <w15:docId w15:val="{9E91D7D6-3C61-4981-979C-507C548B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AF3"/>
    <w:pPr>
      <w:spacing w:after="0" w:line="240" w:lineRule="auto"/>
    </w:pPr>
    <w:rPr>
      <w:rFonts w:ascii="Aptos" w:hAnsi="Aptos" w:cs="Aptos"/>
      <w:lang w:val="en-GB"/>
      <w14:ligatures w14:val="standardContextual"/>
    </w:rPr>
  </w:style>
  <w:style w:type="paragraph" w:styleId="Heading1">
    <w:name w:val="heading 1"/>
    <w:basedOn w:val="Normal"/>
    <w:next w:val="Normal"/>
    <w:link w:val="Heading1Char"/>
    <w:uiPriority w:val="9"/>
    <w:qFormat/>
    <w:rsid w:val="00690876"/>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lang w:val="en-US"/>
      <w14:ligatures w14:val="none"/>
    </w:rPr>
  </w:style>
  <w:style w:type="paragraph" w:styleId="Heading2">
    <w:name w:val="heading 2"/>
    <w:basedOn w:val="Normal"/>
    <w:next w:val="Normal"/>
    <w:link w:val="Heading2Char"/>
    <w:uiPriority w:val="9"/>
    <w:semiHidden/>
    <w:unhideWhenUsed/>
    <w:qFormat/>
    <w:rsid w:val="00690876"/>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lang w:val="en-US"/>
      <w14:ligatures w14:val="none"/>
    </w:rPr>
  </w:style>
  <w:style w:type="paragraph" w:styleId="Heading3">
    <w:name w:val="heading 3"/>
    <w:basedOn w:val="Normal"/>
    <w:next w:val="Normal"/>
    <w:link w:val="Heading3Char"/>
    <w:uiPriority w:val="9"/>
    <w:semiHidden/>
    <w:unhideWhenUsed/>
    <w:qFormat/>
    <w:rsid w:val="00690876"/>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lang w:val="en-US"/>
      <w14:ligatures w14:val="none"/>
    </w:rPr>
  </w:style>
  <w:style w:type="paragraph" w:styleId="Heading4">
    <w:name w:val="heading 4"/>
    <w:basedOn w:val="Normal"/>
    <w:next w:val="Normal"/>
    <w:link w:val="Heading4Char"/>
    <w:uiPriority w:val="9"/>
    <w:semiHidden/>
    <w:unhideWhenUsed/>
    <w:qFormat/>
    <w:rsid w:val="00690876"/>
    <w:pPr>
      <w:keepNext/>
      <w:keepLines/>
      <w:spacing w:before="80" w:after="40" w:line="259" w:lineRule="auto"/>
      <w:outlineLvl w:val="3"/>
    </w:pPr>
    <w:rPr>
      <w:rFonts w:asciiTheme="minorHAnsi" w:eastAsiaTheme="majorEastAsia" w:hAnsiTheme="minorHAnsi" w:cstheme="majorBidi"/>
      <w:i/>
      <w:iCs/>
      <w:color w:val="0F4761" w:themeColor="accent1" w:themeShade="BF"/>
      <w:lang w:val="en-US"/>
      <w14:ligatures w14:val="none"/>
    </w:rPr>
  </w:style>
  <w:style w:type="paragraph" w:styleId="Heading5">
    <w:name w:val="heading 5"/>
    <w:basedOn w:val="Normal"/>
    <w:next w:val="Normal"/>
    <w:link w:val="Heading5Char"/>
    <w:uiPriority w:val="9"/>
    <w:semiHidden/>
    <w:unhideWhenUsed/>
    <w:qFormat/>
    <w:rsid w:val="00690876"/>
    <w:pPr>
      <w:keepNext/>
      <w:keepLines/>
      <w:spacing w:before="80" w:after="40" w:line="259" w:lineRule="auto"/>
      <w:outlineLvl w:val="4"/>
    </w:pPr>
    <w:rPr>
      <w:rFonts w:asciiTheme="minorHAnsi" w:eastAsiaTheme="majorEastAsia" w:hAnsiTheme="minorHAnsi" w:cstheme="majorBidi"/>
      <w:color w:val="0F4761" w:themeColor="accent1" w:themeShade="BF"/>
      <w:lang w:val="en-US"/>
      <w14:ligatures w14:val="none"/>
    </w:rPr>
  </w:style>
  <w:style w:type="paragraph" w:styleId="Heading6">
    <w:name w:val="heading 6"/>
    <w:basedOn w:val="Normal"/>
    <w:next w:val="Normal"/>
    <w:link w:val="Heading6Char"/>
    <w:uiPriority w:val="9"/>
    <w:semiHidden/>
    <w:unhideWhenUsed/>
    <w:qFormat/>
    <w:rsid w:val="00690876"/>
    <w:pPr>
      <w:keepNext/>
      <w:keepLines/>
      <w:spacing w:before="40" w:line="259" w:lineRule="auto"/>
      <w:outlineLvl w:val="5"/>
    </w:pPr>
    <w:rPr>
      <w:rFonts w:asciiTheme="minorHAnsi" w:eastAsiaTheme="majorEastAsia" w:hAnsiTheme="minorHAnsi" w:cstheme="majorBidi"/>
      <w:i/>
      <w:iCs/>
      <w:color w:val="595959" w:themeColor="text1" w:themeTint="A6"/>
      <w:lang w:val="en-US"/>
      <w14:ligatures w14:val="none"/>
    </w:rPr>
  </w:style>
  <w:style w:type="paragraph" w:styleId="Heading7">
    <w:name w:val="heading 7"/>
    <w:basedOn w:val="Normal"/>
    <w:next w:val="Normal"/>
    <w:link w:val="Heading7Char"/>
    <w:uiPriority w:val="9"/>
    <w:semiHidden/>
    <w:unhideWhenUsed/>
    <w:qFormat/>
    <w:rsid w:val="00690876"/>
    <w:pPr>
      <w:keepNext/>
      <w:keepLines/>
      <w:spacing w:before="40" w:line="259" w:lineRule="auto"/>
      <w:outlineLvl w:val="6"/>
    </w:pPr>
    <w:rPr>
      <w:rFonts w:asciiTheme="minorHAnsi" w:eastAsiaTheme="majorEastAsia" w:hAnsiTheme="minorHAnsi" w:cstheme="majorBidi"/>
      <w:color w:val="595959" w:themeColor="text1" w:themeTint="A6"/>
      <w:lang w:val="en-US"/>
      <w14:ligatures w14:val="none"/>
    </w:rPr>
  </w:style>
  <w:style w:type="paragraph" w:styleId="Heading8">
    <w:name w:val="heading 8"/>
    <w:basedOn w:val="Normal"/>
    <w:next w:val="Normal"/>
    <w:link w:val="Heading8Char"/>
    <w:uiPriority w:val="9"/>
    <w:semiHidden/>
    <w:unhideWhenUsed/>
    <w:qFormat/>
    <w:rsid w:val="00690876"/>
    <w:pPr>
      <w:keepNext/>
      <w:keepLines/>
      <w:spacing w:line="259" w:lineRule="auto"/>
      <w:outlineLvl w:val="7"/>
    </w:pPr>
    <w:rPr>
      <w:rFonts w:asciiTheme="minorHAnsi" w:eastAsiaTheme="majorEastAsia" w:hAnsiTheme="minorHAnsi" w:cstheme="majorBidi"/>
      <w:i/>
      <w:iCs/>
      <w:color w:val="272727" w:themeColor="text1" w:themeTint="D8"/>
      <w:lang w:val="en-US"/>
      <w14:ligatures w14:val="none"/>
    </w:rPr>
  </w:style>
  <w:style w:type="paragraph" w:styleId="Heading9">
    <w:name w:val="heading 9"/>
    <w:basedOn w:val="Normal"/>
    <w:next w:val="Normal"/>
    <w:link w:val="Heading9Char"/>
    <w:uiPriority w:val="9"/>
    <w:semiHidden/>
    <w:unhideWhenUsed/>
    <w:qFormat/>
    <w:rsid w:val="00690876"/>
    <w:pPr>
      <w:keepNext/>
      <w:keepLines/>
      <w:spacing w:line="259" w:lineRule="auto"/>
      <w:outlineLvl w:val="8"/>
    </w:pPr>
    <w:rPr>
      <w:rFonts w:asciiTheme="minorHAnsi" w:eastAsiaTheme="majorEastAsia" w:hAnsiTheme="minorHAnsi" w:cstheme="majorBidi"/>
      <w:color w:val="272727" w:themeColor="text1" w:themeTint="D8"/>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08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08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08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08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08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08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08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08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0876"/>
    <w:rPr>
      <w:rFonts w:eastAsiaTheme="majorEastAsia" w:cstheme="majorBidi"/>
      <w:color w:val="272727" w:themeColor="text1" w:themeTint="D8"/>
    </w:rPr>
  </w:style>
  <w:style w:type="paragraph" w:styleId="Title">
    <w:name w:val="Title"/>
    <w:basedOn w:val="Normal"/>
    <w:next w:val="Normal"/>
    <w:link w:val="TitleChar"/>
    <w:uiPriority w:val="10"/>
    <w:qFormat/>
    <w:rsid w:val="00690876"/>
    <w:pPr>
      <w:spacing w:after="80"/>
      <w:contextualSpacing/>
    </w:pPr>
    <w:rPr>
      <w:rFonts w:asciiTheme="majorHAnsi" w:eastAsiaTheme="majorEastAsia" w:hAnsiTheme="majorHAnsi" w:cstheme="majorBidi"/>
      <w:spacing w:val="-10"/>
      <w:kern w:val="28"/>
      <w:sz w:val="56"/>
      <w:szCs w:val="56"/>
      <w:lang w:val="en-US"/>
      <w14:ligatures w14:val="none"/>
    </w:rPr>
  </w:style>
  <w:style w:type="character" w:customStyle="1" w:styleId="TitleChar">
    <w:name w:val="Title Char"/>
    <w:basedOn w:val="DefaultParagraphFont"/>
    <w:link w:val="Title"/>
    <w:uiPriority w:val="10"/>
    <w:rsid w:val="006908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0876"/>
    <w:pPr>
      <w:numPr>
        <w:ilvl w:val="1"/>
      </w:numPr>
      <w:spacing w:after="160" w:line="259" w:lineRule="auto"/>
    </w:pPr>
    <w:rPr>
      <w:rFonts w:asciiTheme="minorHAnsi" w:eastAsiaTheme="majorEastAsia" w:hAnsiTheme="minorHAnsi" w:cstheme="majorBidi"/>
      <w:color w:val="595959" w:themeColor="text1" w:themeTint="A6"/>
      <w:spacing w:val="15"/>
      <w:sz w:val="28"/>
      <w:szCs w:val="28"/>
      <w:lang w:val="en-US"/>
      <w14:ligatures w14:val="none"/>
    </w:rPr>
  </w:style>
  <w:style w:type="character" w:customStyle="1" w:styleId="SubtitleChar">
    <w:name w:val="Subtitle Char"/>
    <w:basedOn w:val="DefaultParagraphFont"/>
    <w:link w:val="Subtitle"/>
    <w:uiPriority w:val="11"/>
    <w:rsid w:val="006908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0876"/>
    <w:pPr>
      <w:spacing w:before="160" w:after="160" w:line="259" w:lineRule="auto"/>
      <w:jc w:val="center"/>
    </w:pPr>
    <w:rPr>
      <w:rFonts w:asciiTheme="minorHAnsi" w:hAnsiTheme="minorHAnsi" w:cstheme="minorBidi"/>
      <w:i/>
      <w:iCs/>
      <w:color w:val="404040" w:themeColor="text1" w:themeTint="BF"/>
      <w:lang w:val="en-US"/>
      <w14:ligatures w14:val="none"/>
    </w:rPr>
  </w:style>
  <w:style w:type="character" w:customStyle="1" w:styleId="QuoteChar">
    <w:name w:val="Quote Char"/>
    <w:basedOn w:val="DefaultParagraphFont"/>
    <w:link w:val="Quote"/>
    <w:uiPriority w:val="29"/>
    <w:rsid w:val="00690876"/>
    <w:rPr>
      <w:i/>
      <w:iCs/>
      <w:color w:val="404040" w:themeColor="text1" w:themeTint="BF"/>
    </w:rPr>
  </w:style>
  <w:style w:type="paragraph" w:styleId="ListParagraph">
    <w:name w:val="List Paragraph"/>
    <w:basedOn w:val="Normal"/>
    <w:uiPriority w:val="34"/>
    <w:qFormat/>
    <w:rsid w:val="00690876"/>
    <w:pPr>
      <w:spacing w:after="160" w:line="259" w:lineRule="auto"/>
      <w:ind w:left="720"/>
      <w:contextualSpacing/>
    </w:pPr>
    <w:rPr>
      <w:rFonts w:asciiTheme="minorHAnsi" w:hAnsiTheme="minorHAnsi" w:cstheme="minorBidi"/>
      <w:lang w:val="en-US"/>
      <w14:ligatures w14:val="none"/>
    </w:rPr>
  </w:style>
  <w:style w:type="character" w:styleId="IntenseEmphasis">
    <w:name w:val="Intense Emphasis"/>
    <w:basedOn w:val="DefaultParagraphFont"/>
    <w:uiPriority w:val="21"/>
    <w:qFormat/>
    <w:rsid w:val="00690876"/>
    <w:rPr>
      <w:i/>
      <w:iCs/>
      <w:color w:val="0F4761" w:themeColor="accent1" w:themeShade="BF"/>
    </w:rPr>
  </w:style>
  <w:style w:type="paragraph" w:styleId="IntenseQuote">
    <w:name w:val="Intense Quote"/>
    <w:basedOn w:val="Normal"/>
    <w:next w:val="Normal"/>
    <w:link w:val="IntenseQuoteChar"/>
    <w:uiPriority w:val="30"/>
    <w:qFormat/>
    <w:rsid w:val="0069087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lang w:val="en-US"/>
      <w14:ligatures w14:val="none"/>
    </w:rPr>
  </w:style>
  <w:style w:type="character" w:customStyle="1" w:styleId="IntenseQuoteChar">
    <w:name w:val="Intense Quote Char"/>
    <w:basedOn w:val="DefaultParagraphFont"/>
    <w:link w:val="IntenseQuote"/>
    <w:uiPriority w:val="30"/>
    <w:rsid w:val="00690876"/>
    <w:rPr>
      <w:i/>
      <w:iCs/>
      <w:color w:val="0F4761" w:themeColor="accent1" w:themeShade="BF"/>
    </w:rPr>
  </w:style>
  <w:style w:type="character" w:styleId="IntenseReference">
    <w:name w:val="Intense Reference"/>
    <w:basedOn w:val="DefaultParagraphFont"/>
    <w:uiPriority w:val="32"/>
    <w:qFormat/>
    <w:rsid w:val="00690876"/>
    <w:rPr>
      <w:b/>
      <w:bCs/>
      <w:smallCaps/>
      <w:color w:val="0F4761" w:themeColor="accent1" w:themeShade="BF"/>
      <w:spacing w:val="5"/>
    </w:rPr>
  </w:style>
  <w:style w:type="paragraph" w:styleId="Header">
    <w:name w:val="header"/>
    <w:basedOn w:val="Normal"/>
    <w:link w:val="HeaderChar"/>
    <w:uiPriority w:val="99"/>
    <w:unhideWhenUsed/>
    <w:rsid w:val="000D0AF3"/>
    <w:pPr>
      <w:tabs>
        <w:tab w:val="center" w:pos="4513"/>
        <w:tab w:val="right" w:pos="9026"/>
      </w:tabs>
    </w:pPr>
  </w:style>
  <w:style w:type="character" w:customStyle="1" w:styleId="HeaderChar">
    <w:name w:val="Header Char"/>
    <w:basedOn w:val="DefaultParagraphFont"/>
    <w:link w:val="Header"/>
    <w:uiPriority w:val="99"/>
    <w:rsid w:val="000D0AF3"/>
    <w:rPr>
      <w:rFonts w:ascii="Aptos" w:hAnsi="Aptos" w:cs="Aptos"/>
      <w:lang w:val="en-GB"/>
      <w14:ligatures w14:val="standardContextual"/>
    </w:rPr>
  </w:style>
  <w:style w:type="paragraph" w:styleId="Footer">
    <w:name w:val="footer"/>
    <w:basedOn w:val="Normal"/>
    <w:link w:val="FooterChar"/>
    <w:uiPriority w:val="99"/>
    <w:unhideWhenUsed/>
    <w:rsid w:val="000D0AF3"/>
    <w:pPr>
      <w:tabs>
        <w:tab w:val="center" w:pos="4513"/>
        <w:tab w:val="right" w:pos="9026"/>
      </w:tabs>
    </w:pPr>
  </w:style>
  <w:style w:type="character" w:customStyle="1" w:styleId="FooterChar">
    <w:name w:val="Footer Char"/>
    <w:basedOn w:val="DefaultParagraphFont"/>
    <w:link w:val="Footer"/>
    <w:uiPriority w:val="99"/>
    <w:rsid w:val="000D0AF3"/>
    <w:rPr>
      <w:rFonts w:ascii="Aptos" w:hAnsi="Aptos" w:cs="Aptos"/>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5482">
      <w:bodyDiv w:val="1"/>
      <w:marLeft w:val="0"/>
      <w:marRight w:val="0"/>
      <w:marTop w:val="0"/>
      <w:marBottom w:val="0"/>
      <w:divBdr>
        <w:top w:val="none" w:sz="0" w:space="0" w:color="auto"/>
        <w:left w:val="none" w:sz="0" w:space="0" w:color="auto"/>
        <w:bottom w:val="none" w:sz="0" w:space="0" w:color="auto"/>
        <w:right w:val="none" w:sz="0" w:space="0" w:color="auto"/>
      </w:divBdr>
    </w:div>
    <w:div w:id="282661018">
      <w:bodyDiv w:val="1"/>
      <w:marLeft w:val="0"/>
      <w:marRight w:val="0"/>
      <w:marTop w:val="0"/>
      <w:marBottom w:val="0"/>
      <w:divBdr>
        <w:top w:val="none" w:sz="0" w:space="0" w:color="auto"/>
        <w:left w:val="none" w:sz="0" w:space="0" w:color="auto"/>
        <w:bottom w:val="none" w:sz="0" w:space="0" w:color="auto"/>
        <w:right w:val="none" w:sz="0" w:space="0" w:color="auto"/>
      </w:divBdr>
    </w:div>
    <w:div w:id="97880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44DA1-F3C3-472D-936C-AB7B9CF1F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726</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Brac Bank Limited</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Ali</dc:creator>
  <cp:keywords/>
  <dc:description/>
  <cp:lastModifiedBy>Reezwan Ahmed</cp:lastModifiedBy>
  <cp:revision>5</cp:revision>
  <dcterms:created xsi:type="dcterms:W3CDTF">2025-02-24T10:57:00Z</dcterms:created>
  <dcterms:modified xsi:type="dcterms:W3CDTF">2025-10-05T12:11:00Z</dcterms:modified>
</cp:coreProperties>
</file>